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9552" w14:textId="49A0666C" w:rsidR="0093521A" w:rsidRDefault="009F5BBE">
      <w:pPr>
        <w:pStyle w:val="Default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TENDER DOCUMENTS FOR SOUND SYSTEM</w:t>
      </w:r>
    </w:p>
    <w:p w14:paraId="669437A2" w14:textId="77777777" w:rsidR="0093521A" w:rsidRPr="0093521A" w:rsidRDefault="0093521A">
      <w:pPr>
        <w:pStyle w:val="Default"/>
        <w:rPr>
          <w:rFonts w:ascii="Arial" w:hAnsi="Arial"/>
          <w:b/>
          <w:sz w:val="32"/>
          <w:szCs w:val="32"/>
          <w:u w:val="single"/>
        </w:rPr>
      </w:pPr>
    </w:p>
    <w:p w14:paraId="69C9DBCC" w14:textId="682A7E7E" w:rsidR="003C146E" w:rsidRDefault="00000000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 xml:space="preserve"> Channel Mixer Amplifier.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9C53DC">
        <w:rPr>
          <w:rFonts w:ascii="Arial" w:hAnsi="Arial" w:cs="Arial"/>
          <w:b/>
          <w:bCs/>
          <w:sz w:val="20"/>
          <w:szCs w:val="20"/>
          <w:u w:val="single"/>
        </w:rPr>
        <w:tab/>
        <w:t>Quantity=1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00212C8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Mono microphone input, a stereo input</w:t>
      </w:r>
    </w:p>
    <w:p w14:paraId="6A9724D2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2 Line(L/R) audio output</w:t>
      </w:r>
    </w:p>
    <w:p w14:paraId="436C85E6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 xml:space="preserve">1 to send output, 1 return </w:t>
      </w:r>
      <w:proofErr w:type="gramStart"/>
      <w:r>
        <w:rPr>
          <w:rFonts w:ascii="Arial" w:hAnsi="Arial"/>
        </w:rPr>
        <w:t>input</w:t>
      </w:r>
      <w:proofErr w:type="gramEnd"/>
    </w:p>
    <w:p w14:paraId="3559A8B0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 xml:space="preserve">A stereo mix </w:t>
      </w:r>
      <w:proofErr w:type="gramStart"/>
      <w:r>
        <w:rPr>
          <w:rFonts w:ascii="Arial" w:hAnsi="Arial"/>
        </w:rPr>
        <w:t>output</w:t>
      </w:r>
      <w:proofErr w:type="gramEnd"/>
    </w:p>
    <w:p w14:paraId="4BA94380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 xml:space="preserve">Each has a monitor </w:t>
      </w:r>
      <w:proofErr w:type="gramStart"/>
      <w:r>
        <w:rPr>
          <w:rFonts w:ascii="Arial" w:hAnsi="Arial"/>
        </w:rPr>
        <w:t>switch</w:t>
      </w:r>
      <w:proofErr w:type="gramEnd"/>
    </w:p>
    <w:p w14:paraId="378F5DFE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Channel: 4CH</w:t>
      </w:r>
    </w:p>
    <w:p w14:paraId="1215A09C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Ratio: &gt;105dB</w:t>
      </w:r>
    </w:p>
    <w:p w14:paraId="62BF3126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THD: &lt;0.01%</w:t>
      </w:r>
    </w:p>
    <w:p w14:paraId="5BCD6CA6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Frequency Response: 20Hz-18KHz</w:t>
      </w:r>
    </w:p>
    <w:p w14:paraId="72CE0115" w14:textId="77777777" w:rsidR="003C146E" w:rsidRDefault="00000000">
      <w:pPr>
        <w:shd w:val="clear" w:color="auto" w:fill="FFFFFF"/>
        <w:ind w:left="6"/>
        <w:rPr>
          <w:rFonts w:ascii="Arial" w:hAnsi="Arial"/>
        </w:rPr>
      </w:pPr>
      <w:r>
        <w:rPr>
          <w:rFonts w:ascii="Arial" w:hAnsi="Arial"/>
        </w:rPr>
        <w:t>Output Power: 250WX2, 4Ω</w:t>
      </w:r>
    </w:p>
    <w:p w14:paraId="640C683B" w14:textId="683DFF36" w:rsidR="003C146E" w:rsidRDefault="00000000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Wireless Microphones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9C53DC">
        <w:rPr>
          <w:rFonts w:ascii="Arial" w:hAnsi="Arial" w:cs="Arial"/>
          <w:b/>
          <w:bCs/>
          <w:sz w:val="20"/>
          <w:szCs w:val="20"/>
          <w:u w:val="single"/>
        </w:rPr>
        <w:t>Quantity=01 Set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4B0784F6" w14:textId="77777777" w:rsidR="003C146E" w:rsidRDefault="00000000">
      <w:pPr>
        <w:pStyle w:val="Default"/>
        <w:numPr>
          <w:ilvl w:val="0"/>
          <w:numId w:val="1"/>
        </w:num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receiver and two </w:t>
      </w:r>
      <w:proofErr w:type="gramStart"/>
      <w:r>
        <w:rPr>
          <w:rFonts w:ascii="Arial" w:hAnsi="Arial" w:cs="Arial"/>
          <w:sz w:val="20"/>
          <w:szCs w:val="20"/>
        </w:rPr>
        <w:t>microphones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7A84AFEC" w14:textId="77777777" w:rsidR="003C146E" w:rsidRDefault="00000000">
      <w:pPr>
        <w:pStyle w:val="Default"/>
        <w:numPr>
          <w:ilvl w:val="0"/>
          <w:numId w:val="1"/>
        </w:num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Dual channel, VHF Frequency </w:t>
      </w:r>
    </w:p>
    <w:p w14:paraId="4F5DF9C7" w14:textId="77777777" w:rsidR="003C146E" w:rsidRDefault="00000000">
      <w:pPr>
        <w:pStyle w:val="Default"/>
        <w:numPr>
          <w:ilvl w:val="0"/>
          <w:numId w:val="1"/>
        </w:num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meters service range </w:t>
      </w:r>
    </w:p>
    <w:p w14:paraId="634429AC" w14:textId="77777777" w:rsidR="003C146E" w:rsidRDefault="00000000">
      <w:pPr>
        <w:rPr>
          <w:rFonts w:ascii="Arial" w:hAnsi="Arial"/>
        </w:rPr>
      </w:pPr>
      <w:r>
        <w:rPr>
          <w:rFonts w:ascii="Arial" w:hAnsi="Arial"/>
        </w:rPr>
        <w:t>Wireless Collar/</w:t>
      </w:r>
      <w:r>
        <w:rPr>
          <w:rFonts w:ascii="Arial" w:hAnsi="Arial"/>
          <w:bCs/>
        </w:rPr>
        <w:t>Headgear</w:t>
      </w:r>
      <w:r>
        <w:rPr>
          <w:rFonts w:ascii="Arial" w:hAnsi="Arial"/>
        </w:rPr>
        <w:t xml:space="preserve"> and Wireless </w:t>
      </w:r>
      <w:proofErr w:type="gramStart"/>
      <w:r>
        <w:rPr>
          <w:rFonts w:ascii="Arial" w:hAnsi="Arial"/>
        </w:rPr>
        <w:t>Hand held</w:t>
      </w:r>
      <w:proofErr w:type="gramEnd"/>
      <w:r>
        <w:rPr>
          <w:rFonts w:ascii="Arial" w:hAnsi="Arial"/>
        </w:rPr>
        <w:t xml:space="preserve"> Microphone in single receiver </w:t>
      </w:r>
    </w:p>
    <w:p w14:paraId="48FF9848" w14:textId="77777777" w:rsidR="003C146E" w:rsidRDefault="00000000">
      <w:pPr>
        <w:wordWrap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Technical Specification:</w:t>
      </w:r>
    </w:p>
    <w:p w14:paraId="1081D21C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b/>
          <w:bCs/>
          <w:color w:val="000000"/>
        </w:rPr>
      </w:pPr>
      <w:r>
        <w:rPr>
          <w:rFonts w:ascii="Arial" w:eastAsiaTheme="minorHAnsi" w:hAnsi="Arial"/>
          <w:b/>
          <w:bCs/>
          <w:color w:val="000000"/>
        </w:rPr>
        <w:t>Transmitter:</w:t>
      </w:r>
    </w:p>
    <w:p w14:paraId="5F662861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Frequency Response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210-260MHz</w:t>
      </w:r>
    </w:p>
    <w:p w14:paraId="6D27F185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Stability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±0.002%</w:t>
      </w:r>
    </w:p>
    <w:p w14:paraId="306964D1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Mode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FM</w:t>
      </w:r>
    </w:p>
    <w:p w14:paraId="564D762C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Output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&lt;30mA</w:t>
      </w:r>
    </w:p>
    <w:p w14:paraId="74BB646D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Power Supply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DC9V</w:t>
      </w:r>
    </w:p>
    <w:p w14:paraId="54089FC2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b/>
          <w:bCs/>
          <w:color w:val="000000"/>
        </w:rPr>
      </w:pPr>
      <w:r>
        <w:rPr>
          <w:rFonts w:ascii="Arial" w:eastAsiaTheme="minorHAnsi" w:hAnsi="Arial"/>
          <w:b/>
          <w:bCs/>
          <w:color w:val="000000"/>
        </w:rPr>
        <w:t>Receiver:</w:t>
      </w:r>
    </w:p>
    <w:p w14:paraId="69E5C08C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b/>
          <w:bCs/>
          <w:color w:val="000000"/>
        </w:rPr>
      </w:pPr>
      <w:r>
        <w:rPr>
          <w:rFonts w:ascii="Arial" w:eastAsiaTheme="minorHAnsi" w:hAnsi="Arial"/>
          <w:color w:val="000000"/>
        </w:rPr>
        <w:t>Frequency Range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210-260MHz</w:t>
      </w:r>
    </w:p>
    <w:p w14:paraId="2E18AA5B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Stability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±0.002%</w:t>
      </w:r>
    </w:p>
    <w:p w14:paraId="034C2354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Sensitivity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-110dBm/</w:t>
      </w:r>
      <w:proofErr w:type="spellStart"/>
      <w:r>
        <w:rPr>
          <w:rFonts w:ascii="Arial" w:eastAsiaTheme="minorHAnsi" w:hAnsi="Arial"/>
          <w:color w:val="000000"/>
        </w:rPr>
        <w:t>μ</w:t>
      </w:r>
      <w:proofErr w:type="gramStart"/>
      <w:r>
        <w:rPr>
          <w:rFonts w:ascii="Arial" w:eastAsiaTheme="minorHAnsi" w:hAnsi="Arial"/>
          <w:color w:val="000000"/>
        </w:rPr>
        <w:t>V</w:t>
      </w:r>
      <w:proofErr w:type="spellEnd"/>
      <w:r>
        <w:rPr>
          <w:rFonts w:ascii="Arial" w:eastAsiaTheme="minorHAnsi" w:hAnsi="Arial"/>
          <w:color w:val="000000"/>
        </w:rPr>
        <w:t>(</w:t>
      </w:r>
      <w:proofErr w:type="gramEnd"/>
      <w:r>
        <w:rPr>
          <w:rFonts w:ascii="Arial" w:eastAsiaTheme="minorHAnsi" w:hAnsi="Arial"/>
          <w:color w:val="000000"/>
        </w:rPr>
        <w:t>S/N: 12dB)</w:t>
      </w:r>
    </w:p>
    <w:p w14:paraId="1AF3FED2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S/N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&gt;70dB</w:t>
      </w:r>
    </w:p>
    <w:p w14:paraId="1D8385B3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Audio Response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50Hz-15KHz±3dB</w:t>
      </w:r>
    </w:p>
    <w:p w14:paraId="59ACF27A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THD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&lt;1%</w:t>
      </w:r>
    </w:p>
    <w:p w14:paraId="5ADF12FA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Receive Range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&gt;</w:t>
      </w:r>
      <w:proofErr w:type="gramStart"/>
      <w:r>
        <w:rPr>
          <w:rFonts w:ascii="Arial" w:eastAsiaTheme="minorHAnsi" w:hAnsi="Arial"/>
          <w:color w:val="000000"/>
        </w:rPr>
        <w:t>80m</w:t>
      </w:r>
      <w:proofErr w:type="gramEnd"/>
    </w:p>
    <w:p w14:paraId="3AE7E6CC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Output Impedance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600Ω</w:t>
      </w:r>
    </w:p>
    <w:p w14:paraId="6D8E021D" w14:textId="77777777" w:rsidR="003C146E" w:rsidRDefault="00000000">
      <w:pPr>
        <w:autoSpaceDE w:val="0"/>
        <w:autoSpaceDN w:val="0"/>
        <w:adjustRightInd w:val="0"/>
        <w:rPr>
          <w:rFonts w:ascii="Arial" w:eastAsiaTheme="minorHAnsi" w:hAnsi="Arial"/>
          <w:color w:val="000000"/>
        </w:rPr>
      </w:pPr>
      <w:r>
        <w:rPr>
          <w:rFonts w:ascii="Arial" w:eastAsiaTheme="minorHAnsi" w:hAnsi="Arial"/>
          <w:color w:val="000000"/>
        </w:rPr>
        <w:t>Power Supply</w:t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</w:r>
      <w:r>
        <w:rPr>
          <w:rFonts w:ascii="Arial" w:eastAsiaTheme="minorHAnsi" w:hAnsi="Arial"/>
          <w:color w:val="000000"/>
        </w:rPr>
        <w:tab/>
        <w:t>AC220V/50Hz</w:t>
      </w:r>
    </w:p>
    <w:p w14:paraId="7BF402D9" w14:textId="677F2DF9" w:rsidR="003C146E" w:rsidRDefault="00000000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Table Microphone 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  <w:r w:rsidR="009C53DC">
        <w:rPr>
          <w:rFonts w:ascii="Arial" w:hAnsi="Arial" w:cs="Arial"/>
          <w:b/>
          <w:bCs/>
          <w:sz w:val="20"/>
          <w:szCs w:val="20"/>
          <w:u w:val="single"/>
        </w:rPr>
        <w:t>Quantity=01</w:t>
      </w:r>
      <w:r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5B1E49D3" w14:textId="77777777" w:rsidR="003C146E" w:rsidRDefault="00000000">
      <w:pPr>
        <w:rPr>
          <w:rFonts w:ascii="Arial" w:eastAsia="Times New Roman" w:hAnsi="Arial"/>
          <w:color w:val="000000"/>
          <w:shd w:val="clear" w:color="auto" w:fill="FFFFFF"/>
        </w:rPr>
      </w:pPr>
      <w:r>
        <w:rPr>
          <w:rFonts w:ascii="Arial" w:eastAsia="Times New Roman" w:hAnsi="Arial"/>
          <w:color w:val="222222"/>
          <w:shd w:val="clear" w:color="auto" w:fill="FFFFFF"/>
        </w:rPr>
        <w:t>Technical </w:t>
      </w:r>
      <w:r>
        <w:rPr>
          <w:rFonts w:ascii="Arial" w:eastAsia="Times New Roman" w:hAnsi="Arial"/>
          <w:color w:val="000000"/>
          <w:shd w:val="clear" w:color="auto" w:fill="FFFFFF"/>
        </w:rPr>
        <w:t>Specifications: </w:t>
      </w:r>
    </w:p>
    <w:p w14:paraId="3402FB65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Capule type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Condenser</w:t>
      </w:r>
    </w:p>
    <w:p w14:paraId="71732010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Frequency response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30Hz-20 kHz</w:t>
      </w:r>
    </w:p>
    <w:p w14:paraId="68A205DD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Polar Pattern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Uni-Directional</w:t>
      </w:r>
    </w:p>
    <w:p w14:paraId="2AC7D976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Output </w:t>
      </w:r>
      <w:proofErr w:type="spellStart"/>
      <w:r>
        <w:rPr>
          <w:rFonts w:ascii="Arial" w:eastAsia="Times New Roman" w:hAnsi="Arial"/>
        </w:rPr>
        <w:t>Impedence</w:t>
      </w:r>
      <w:proofErr w:type="spellEnd"/>
      <w:r>
        <w:rPr>
          <w:rFonts w:ascii="Arial" w:eastAsia="Times New Roman" w:hAnsi="Arial"/>
        </w:rPr>
        <w:t xml:space="preserve"> (Ohm)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75-Balanced</w:t>
      </w:r>
    </w:p>
    <w:p w14:paraId="4FEE461A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Sensitivity (±2dB)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-45dB</w:t>
      </w:r>
    </w:p>
    <w:p w14:paraId="0304432B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Power Supply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Phantom 48V</w:t>
      </w:r>
    </w:p>
    <w:p w14:paraId="5591756D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Connection Interface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XLR 3-PIN</w:t>
      </w:r>
    </w:p>
    <w:p w14:paraId="4852C844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Mic Length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>455mm</w:t>
      </w:r>
    </w:p>
    <w:p w14:paraId="2AD9B83D" w14:textId="77777777" w:rsidR="003C146E" w:rsidRDefault="00000000">
      <w:pPr>
        <w:rPr>
          <w:rFonts w:ascii="Arial" w:eastAsia="Times New Roman" w:hAnsi="Arial"/>
        </w:rPr>
      </w:pPr>
      <w:r>
        <w:rPr>
          <w:rFonts w:ascii="Arial" w:eastAsia="Times New Roman" w:hAnsi="Arial"/>
        </w:rPr>
        <w:t>Indicator</w:t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</w:r>
      <w:r>
        <w:rPr>
          <w:rFonts w:ascii="Arial" w:eastAsia="Times New Roman" w:hAnsi="Arial"/>
        </w:rPr>
        <w:tab/>
        <w:t xml:space="preserve">Base </w:t>
      </w:r>
      <w:proofErr w:type="spellStart"/>
      <w:r>
        <w:rPr>
          <w:rFonts w:ascii="Arial" w:eastAsia="Times New Roman" w:hAnsi="Arial"/>
        </w:rPr>
        <w:t>indicatior</w:t>
      </w:r>
      <w:proofErr w:type="spellEnd"/>
      <w:r>
        <w:rPr>
          <w:rFonts w:ascii="Arial" w:eastAsia="Times New Roman" w:hAnsi="Arial"/>
        </w:rPr>
        <w:t xml:space="preserve"> &amp; Mic LED</w:t>
      </w:r>
    </w:p>
    <w:p w14:paraId="7D7DC656" w14:textId="2604E6DE" w:rsidR="003C146E" w:rsidRDefault="00000000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Installation Commissioning Testing and Training</w:t>
      </w:r>
      <w:r>
        <w:rPr>
          <w:rFonts w:ascii="Arial" w:hAnsi="Arial"/>
          <w:b/>
          <w:u w:val="single"/>
        </w:rPr>
        <w:tab/>
      </w:r>
      <w:r w:rsidR="009C53DC">
        <w:rPr>
          <w:rFonts w:ascii="Arial" w:hAnsi="Arial"/>
          <w:b/>
          <w:u w:val="single"/>
        </w:rPr>
        <w:t>Quantity=01 Job</w:t>
      </w:r>
      <w:r>
        <w:rPr>
          <w:rFonts w:ascii="Arial" w:hAnsi="Arial"/>
          <w:b/>
          <w:u w:val="single"/>
        </w:rPr>
        <w:tab/>
      </w:r>
    </w:p>
    <w:p w14:paraId="5D2ECAB3" w14:textId="77777777" w:rsidR="003C146E" w:rsidRDefault="003C146E"/>
    <w:sectPr w:rsidR="003C146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9121" w14:textId="77777777" w:rsidR="00131730" w:rsidRDefault="00131730">
      <w:r>
        <w:separator/>
      </w:r>
    </w:p>
  </w:endnote>
  <w:endnote w:type="continuationSeparator" w:id="0">
    <w:p w14:paraId="4BC6785F" w14:textId="77777777" w:rsidR="00131730" w:rsidRDefault="0013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CenMTCondensed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F07E" w14:textId="77777777" w:rsidR="00131730" w:rsidRDefault="00131730">
      <w:r>
        <w:separator/>
      </w:r>
    </w:p>
  </w:footnote>
  <w:footnote w:type="continuationSeparator" w:id="0">
    <w:p w14:paraId="08C9AB4C" w14:textId="77777777" w:rsidR="00131730" w:rsidRDefault="0013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7745D"/>
    <w:multiLevelType w:val="multilevel"/>
    <w:tmpl w:val="5A67745D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="TwCenMTCondense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42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E14"/>
    <w:rsid w:val="00131730"/>
    <w:rsid w:val="003A21C3"/>
    <w:rsid w:val="003C146E"/>
    <w:rsid w:val="003C1DD0"/>
    <w:rsid w:val="005136FD"/>
    <w:rsid w:val="008C7E14"/>
    <w:rsid w:val="0093521A"/>
    <w:rsid w:val="009C53DC"/>
    <w:rsid w:val="009F5BBE"/>
    <w:rsid w:val="00DF0536"/>
    <w:rsid w:val="294D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81DF"/>
  <w15:docId w15:val="{380A3DD0-4E5D-4EF9-BA62-761A5066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</dc:creator>
  <cp:lastModifiedBy>Aleem Shah</cp:lastModifiedBy>
  <cp:revision>6</cp:revision>
  <dcterms:created xsi:type="dcterms:W3CDTF">2023-03-29T03:21:00Z</dcterms:created>
  <dcterms:modified xsi:type="dcterms:W3CDTF">2023-10-02T09:53:00Z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12B7EED1B9E24B5A92E7D70757F2D444_12</vt:lpwstr>
  </property>
</Properties>
</file>